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91" w:rsidRPr="00BD5391" w:rsidRDefault="00ED569B" w:rsidP="00BD5391">
      <w:pPr>
        <w:keepNext/>
        <w:keepLines/>
        <w:spacing w:line="276" w:lineRule="auto"/>
        <w:outlineLvl w:val="0"/>
        <w:rPr>
          <w:rFonts w:eastAsia="Times New Roman"/>
          <w:b/>
          <w:sz w:val="40"/>
          <w:szCs w:val="32"/>
        </w:rPr>
      </w:pPr>
      <w:r>
        <w:rPr>
          <w:b/>
          <w:sz w:val="40"/>
          <w:szCs w:val="32"/>
        </w:rPr>
        <w:t xml:space="preserve">Wirtgen Group World and North American Premieres at </w:t>
      </w:r>
      <w:proofErr w:type="spellStart"/>
      <w:r>
        <w:rPr>
          <w:b/>
          <w:sz w:val="40"/>
          <w:szCs w:val="32"/>
        </w:rPr>
        <w:t>Conexpo</w:t>
      </w:r>
      <w:proofErr w:type="spellEnd"/>
      <w:r>
        <w:rPr>
          <w:b/>
          <w:sz w:val="40"/>
          <w:szCs w:val="32"/>
        </w:rPr>
        <w:t>-Con/</w:t>
      </w:r>
      <w:proofErr w:type="spellStart"/>
      <w:r>
        <w:rPr>
          <w:b/>
          <w:sz w:val="40"/>
          <w:szCs w:val="32"/>
        </w:rPr>
        <w:t>Agg</w:t>
      </w:r>
      <w:proofErr w:type="spellEnd"/>
      <w:r>
        <w:rPr>
          <w:b/>
          <w:sz w:val="40"/>
          <w:szCs w:val="32"/>
        </w:rPr>
        <w:t xml:space="preserve"> 2020</w:t>
      </w:r>
    </w:p>
    <w:p w:rsidR="00BD5391" w:rsidRPr="00BD5391" w:rsidRDefault="00BD5391" w:rsidP="00BD5391">
      <w:pPr>
        <w:spacing w:line="280" w:lineRule="atLeast"/>
        <w:jc w:val="both"/>
        <w:rPr>
          <w:sz w:val="22"/>
        </w:rPr>
      </w:pPr>
    </w:p>
    <w:p w:rsidR="00BD5391" w:rsidRDefault="00207BE9" w:rsidP="00ED569B">
      <w:pPr>
        <w:spacing w:line="276" w:lineRule="auto"/>
        <w:jc w:val="both"/>
        <w:rPr>
          <w:iCs/>
          <w:sz w:val="22"/>
        </w:rPr>
      </w:pPr>
      <w:r>
        <w:rPr>
          <w:iCs/>
          <w:sz w:val="22"/>
        </w:rPr>
        <w:t xml:space="preserve">“Innovation. Performance. Partners.” The Wirtgen Group’s trade show booth in Las Vegas will feature all three, including more than 30 machines on display. In addition, an impressive 10 new machines will be unveiled for the first time at the trade show, highlighting the innovative strength of the group of companies. This high level of innovation and performance will be on full display at the group’s 2,800 m²/30,000 sq. ft. trade show booth, with the spotlight on Wirtgen’s latest generation of large milling machines, the trade show highlight of </w:t>
      </w:r>
      <w:proofErr w:type="spellStart"/>
      <w:r>
        <w:rPr>
          <w:iCs/>
          <w:sz w:val="22"/>
        </w:rPr>
        <w:t>Conexpo</w:t>
      </w:r>
      <w:proofErr w:type="spellEnd"/>
      <w:r>
        <w:rPr>
          <w:iCs/>
          <w:sz w:val="22"/>
        </w:rPr>
        <w:t>-Con/</w:t>
      </w:r>
      <w:proofErr w:type="spellStart"/>
      <w:r>
        <w:rPr>
          <w:iCs/>
          <w:sz w:val="22"/>
        </w:rPr>
        <w:t>Agg</w:t>
      </w:r>
      <w:proofErr w:type="spellEnd"/>
      <w:r>
        <w:rPr>
          <w:iCs/>
          <w:sz w:val="22"/>
        </w:rPr>
        <w:t xml:space="preserve"> 2020. As</w:t>
      </w:r>
      <w:r>
        <w:t xml:space="preserve"> </w:t>
      </w:r>
      <w:r>
        <w:rPr>
          <w:iCs/>
          <w:sz w:val="22"/>
        </w:rPr>
        <w:t xml:space="preserve">a reliable partner to the construction industry, the Wirtgen Group will be presenting many groundbreaking solutions for road construction to the trade visitors in the Silver Lot 1 outdoor area at booth S 5419. Come visit us at the booth and experience the Wirtgen Group’s unparalleled solutions for yourself. </w:t>
      </w:r>
    </w:p>
    <w:p w:rsidR="00333DA6" w:rsidRDefault="00333DA6" w:rsidP="00ED569B">
      <w:pPr>
        <w:spacing w:line="276" w:lineRule="auto"/>
        <w:jc w:val="both"/>
        <w:rPr>
          <w:iCs/>
          <w:sz w:val="22"/>
        </w:rPr>
      </w:pPr>
    </w:p>
    <w:p w:rsidR="008755E5" w:rsidRPr="00D5145D" w:rsidRDefault="008755E5" w:rsidP="008755E5">
      <w:pPr>
        <w:pStyle w:val="HeadlineFotos"/>
      </w:pPr>
      <w:r>
        <w:rPr>
          <w:caps w:val="0"/>
          <w:szCs w:val="22"/>
        </w:rPr>
        <w:t>Photos</w:t>
      </w:r>
      <w:r>
        <w:t>:</w:t>
      </w:r>
    </w:p>
    <w:tbl>
      <w:tblPr>
        <w:tblStyle w:val="Basic"/>
        <w:tblW w:w="9713" w:type="dxa"/>
        <w:tblCellSpacing w:w="71" w:type="dxa"/>
        <w:tblLook w:val="04A0" w:firstRow="1" w:lastRow="0" w:firstColumn="1" w:lastColumn="0" w:noHBand="0" w:noVBand="1"/>
      </w:tblPr>
      <w:tblGrid>
        <w:gridCol w:w="4678"/>
        <w:gridCol w:w="5035"/>
      </w:tblGrid>
      <w:tr w:rsidR="008755E5" w:rsidTr="00B95835">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8755E5" w:rsidRPr="00D166AC" w:rsidRDefault="008755E5" w:rsidP="008E7B5E">
            <w:r>
              <w:rPr>
                <w:b/>
                <w:noProof/>
                <w:lang w:val="de-DE" w:eastAsia="de-DE"/>
              </w:rPr>
              <w:drawing>
                <wp:inline distT="0" distB="0" distL="0" distR="0" wp14:anchorId="5B8C6305" wp14:editId="33BFB00D">
                  <wp:extent cx="2568848" cy="1709385"/>
                  <wp:effectExtent l="0" t="0" r="3175" b="571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68848" cy="1709385"/>
                          </a:xfrm>
                          <a:prstGeom prst="rect">
                            <a:avLst/>
                          </a:prstGeom>
                          <a:noFill/>
                          <a:ln>
                            <a:noFill/>
                          </a:ln>
                        </pic:spPr>
                      </pic:pic>
                    </a:graphicData>
                  </a:graphic>
                </wp:inline>
              </w:drawing>
            </w:r>
          </w:p>
        </w:tc>
        <w:tc>
          <w:tcPr>
            <w:tcW w:w="4822" w:type="dxa"/>
          </w:tcPr>
          <w:p w:rsidR="00B95835" w:rsidRPr="00333DA6" w:rsidRDefault="00EE1DAA" w:rsidP="008E7B5E">
            <w:pPr>
              <w:pStyle w:val="Text"/>
              <w:jc w:val="left"/>
              <w:rPr>
                <w:rFonts w:eastAsia="MS Mincho"/>
                <w:b/>
                <w:sz w:val="20"/>
                <w:szCs w:val="24"/>
              </w:rPr>
            </w:pPr>
            <w:r w:rsidRPr="00333DA6">
              <w:rPr>
                <w:rFonts w:eastAsia="MS Mincho"/>
                <w:b/>
                <w:sz w:val="20"/>
                <w:szCs w:val="24"/>
              </w:rPr>
              <w:t>WG_composing_Cycle_09100</w:t>
            </w:r>
            <w:r w:rsidRPr="00D243AD">
              <w:rPr>
                <w:rFonts w:eastAsia="MS Mincho"/>
                <w:b/>
                <w:sz w:val="20"/>
                <w:szCs w:val="24"/>
              </w:rPr>
              <w:t>_</w:t>
            </w:r>
            <w:r>
              <w:rPr>
                <w:rFonts w:eastAsia="MS Mincho"/>
                <w:b/>
                <w:sz w:val="20"/>
                <w:szCs w:val="24"/>
              </w:rPr>
              <w:t xml:space="preserve">with </w:t>
            </w:r>
            <w:r w:rsidRPr="00D243AD">
              <w:rPr>
                <w:rFonts w:eastAsia="MS Mincho"/>
                <w:b/>
                <w:sz w:val="20"/>
                <w:szCs w:val="24"/>
              </w:rPr>
              <w:t>logo</w:t>
            </w:r>
          </w:p>
          <w:p w:rsidR="008755E5" w:rsidRDefault="004E4D53" w:rsidP="008E7B5E">
            <w:pPr>
              <w:pStyle w:val="Text"/>
              <w:jc w:val="left"/>
              <w:rPr>
                <w:sz w:val="20"/>
              </w:rPr>
            </w:pPr>
            <w:r>
              <w:rPr>
                <w:sz w:val="20"/>
              </w:rPr>
              <w:t xml:space="preserve">“Innovation. Performance. Partners.” is the Wirtgen Group’s slogan for </w:t>
            </w:r>
            <w:proofErr w:type="spellStart"/>
            <w:r>
              <w:rPr>
                <w:sz w:val="20"/>
              </w:rPr>
              <w:t>Conexpo</w:t>
            </w:r>
            <w:proofErr w:type="spellEnd"/>
            <w:r>
              <w:rPr>
                <w:sz w:val="20"/>
              </w:rPr>
              <w:t>-Con/</w:t>
            </w:r>
            <w:proofErr w:type="spellStart"/>
            <w:r>
              <w:rPr>
                <w:sz w:val="20"/>
              </w:rPr>
              <w:t>Agg</w:t>
            </w:r>
            <w:proofErr w:type="spellEnd"/>
            <w:r>
              <w:rPr>
                <w:sz w:val="20"/>
              </w:rPr>
              <w:t xml:space="preserve"> 2020. This encompasses complete solutions from a single source – from specialized product brands for the entire process chain in road construction.</w:t>
            </w:r>
          </w:p>
          <w:p w:rsidR="00DA33BA" w:rsidRDefault="00DA33BA" w:rsidP="008E7B5E">
            <w:pPr>
              <w:pStyle w:val="Text"/>
              <w:jc w:val="left"/>
              <w:rPr>
                <w:sz w:val="20"/>
              </w:rPr>
            </w:pPr>
          </w:p>
          <w:p w:rsidR="00DA33BA" w:rsidRPr="00F75B79" w:rsidRDefault="00DA33BA" w:rsidP="008E7B5E">
            <w:pPr>
              <w:pStyle w:val="Text"/>
              <w:jc w:val="left"/>
              <w:rPr>
                <w:sz w:val="20"/>
              </w:rPr>
            </w:pPr>
          </w:p>
        </w:tc>
      </w:tr>
    </w:tbl>
    <w:p w:rsidR="00046AB0" w:rsidRDefault="00046AB0" w:rsidP="008755E5">
      <w:pPr>
        <w:pStyle w:val="Text"/>
      </w:pPr>
    </w:p>
    <w:tbl>
      <w:tblPr>
        <w:tblStyle w:val="Basic"/>
        <w:tblW w:w="9713" w:type="dxa"/>
        <w:tblCellSpacing w:w="71" w:type="dxa"/>
        <w:tblLook w:val="04A0" w:firstRow="1" w:lastRow="0" w:firstColumn="1" w:lastColumn="0" w:noHBand="0" w:noVBand="1"/>
      </w:tblPr>
      <w:tblGrid>
        <w:gridCol w:w="4678"/>
        <w:gridCol w:w="5035"/>
      </w:tblGrid>
      <w:tr w:rsidR="00EE1DAA" w:rsidRPr="00F75B79" w:rsidTr="00747AE3">
        <w:trPr>
          <w:cnfStyle w:val="100000000000" w:firstRow="1" w:lastRow="0" w:firstColumn="0" w:lastColumn="0" w:oddVBand="0" w:evenVBand="0" w:oddHBand="0" w:evenHBand="0" w:firstRowFirstColumn="0" w:firstRowLastColumn="0" w:lastRowFirstColumn="0" w:lastRowLastColumn="0"/>
          <w:tblCellSpacing w:w="71" w:type="dxa"/>
        </w:trPr>
        <w:tc>
          <w:tcPr>
            <w:tcW w:w="4465" w:type="dxa"/>
            <w:tcBorders>
              <w:right w:val="single" w:sz="4" w:space="0" w:color="auto"/>
            </w:tcBorders>
          </w:tcPr>
          <w:p w:rsidR="00EE1DAA" w:rsidRDefault="00EE1DAA" w:rsidP="00747AE3">
            <w:r>
              <w:rPr>
                <w:b/>
                <w:noProof/>
                <w:lang w:val="de-DE" w:eastAsia="de-DE"/>
              </w:rPr>
              <w:drawing>
                <wp:inline distT="0" distB="0" distL="0" distR="0" wp14:anchorId="522D00F8" wp14:editId="238B18D7">
                  <wp:extent cx="1943100" cy="1300784"/>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948967" cy="1304712"/>
                          </a:xfrm>
                          <a:prstGeom prst="rect">
                            <a:avLst/>
                          </a:prstGeom>
                          <a:noFill/>
                          <a:ln>
                            <a:noFill/>
                          </a:ln>
                        </pic:spPr>
                      </pic:pic>
                    </a:graphicData>
                  </a:graphic>
                </wp:inline>
              </w:drawing>
            </w:r>
          </w:p>
          <w:p w:rsidR="00EE1DAA" w:rsidRDefault="00EE1DAA" w:rsidP="00747AE3"/>
          <w:p w:rsidR="00EE1DAA" w:rsidRPr="00D166AC" w:rsidRDefault="00EE1DAA" w:rsidP="00747AE3">
            <w:bookmarkStart w:id="0" w:name="_GoBack"/>
            <w:r>
              <w:rPr>
                <w:b/>
                <w:noProof/>
                <w:lang w:val="de-DE" w:eastAsia="de-DE"/>
              </w:rPr>
              <w:drawing>
                <wp:inline distT="0" distB="0" distL="0" distR="0" wp14:anchorId="2A44B56A" wp14:editId="28F07E06">
                  <wp:extent cx="2568848" cy="793480"/>
                  <wp:effectExtent l="0" t="0" r="0" b="254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568848" cy="793480"/>
                          </a:xfrm>
                          <a:prstGeom prst="rect">
                            <a:avLst/>
                          </a:prstGeom>
                          <a:noFill/>
                          <a:ln>
                            <a:noFill/>
                          </a:ln>
                        </pic:spPr>
                      </pic:pic>
                    </a:graphicData>
                  </a:graphic>
                </wp:inline>
              </w:drawing>
            </w:r>
            <w:bookmarkEnd w:id="0"/>
          </w:p>
        </w:tc>
        <w:tc>
          <w:tcPr>
            <w:tcW w:w="4822" w:type="dxa"/>
          </w:tcPr>
          <w:p w:rsidR="00EE1DAA" w:rsidRDefault="00EE1DAA" w:rsidP="00747AE3">
            <w:pPr>
              <w:pStyle w:val="Text"/>
              <w:jc w:val="left"/>
              <w:rPr>
                <w:rFonts w:eastAsia="MS Mincho"/>
                <w:b/>
                <w:sz w:val="20"/>
                <w:szCs w:val="24"/>
              </w:rPr>
            </w:pPr>
            <w:r w:rsidRPr="00A514B7">
              <w:rPr>
                <w:rFonts w:eastAsia="MS Mincho"/>
                <w:b/>
                <w:sz w:val="20"/>
                <w:szCs w:val="24"/>
              </w:rPr>
              <w:t>WG_composing_Cycle_09100</w:t>
            </w: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Default="00EE1DAA" w:rsidP="00747AE3">
            <w:pPr>
              <w:pStyle w:val="Text"/>
              <w:jc w:val="left"/>
              <w:rPr>
                <w:rFonts w:eastAsia="MS Mincho"/>
                <w:b/>
                <w:sz w:val="20"/>
                <w:szCs w:val="24"/>
              </w:rPr>
            </w:pPr>
          </w:p>
          <w:p w:rsidR="00EE1DAA" w:rsidRPr="00333DA6" w:rsidRDefault="00EE1DAA" w:rsidP="00747AE3">
            <w:pPr>
              <w:pStyle w:val="Text"/>
              <w:jc w:val="left"/>
              <w:rPr>
                <w:rFonts w:eastAsia="MS Mincho"/>
                <w:b/>
                <w:sz w:val="20"/>
                <w:szCs w:val="24"/>
              </w:rPr>
            </w:pPr>
            <w:r>
              <w:rPr>
                <w:rFonts w:eastAsia="MS Mincho"/>
                <w:b/>
                <w:sz w:val="20"/>
                <w:szCs w:val="24"/>
              </w:rPr>
              <w:t>Conexpo_logo</w:t>
            </w:r>
            <w:r w:rsidRPr="0091625B">
              <w:rPr>
                <w:rFonts w:eastAsia="MS Mincho"/>
                <w:b/>
                <w:sz w:val="20"/>
                <w:szCs w:val="24"/>
              </w:rPr>
              <w:t>_2020__tranparent</w:t>
            </w:r>
          </w:p>
          <w:p w:rsidR="00EE1DAA" w:rsidRDefault="00EE1DAA" w:rsidP="00747AE3">
            <w:pPr>
              <w:pStyle w:val="Text"/>
              <w:jc w:val="left"/>
              <w:rPr>
                <w:sz w:val="20"/>
              </w:rPr>
            </w:pPr>
          </w:p>
          <w:p w:rsidR="00EE1DAA" w:rsidRDefault="00EE1DAA" w:rsidP="00747AE3">
            <w:pPr>
              <w:pStyle w:val="Text"/>
              <w:jc w:val="left"/>
              <w:rPr>
                <w:sz w:val="20"/>
              </w:rPr>
            </w:pPr>
          </w:p>
          <w:p w:rsidR="00EE1DAA" w:rsidRPr="00F75B79" w:rsidRDefault="00EE1DAA" w:rsidP="00747AE3">
            <w:pPr>
              <w:pStyle w:val="Text"/>
              <w:jc w:val="left"/>
              <w:rPr>
                <w:sz w:val="20"/>
              </w:rPr>
            </w:pPr>
          </w:p>
        </w:tc>
      </w:tr>
    </w:tbl>
    <w:p w:rsidR="008755E5" w:rsidRDefault="008755E5" w:rsidP="008755E5">
      <w:pPr>
        <w:pStyle w:val="Text"/>
        <w:rPr>
          <w:i/>
        </w:rPr>
      </w:pPr>
      <w:r>
        <w:rPr>
          <w:i/>
          <w:u w:val="single"/>
        </w:rPr>
        <w:t>Please note:</w:t>
      </w:r>
      <w:r>
        <w:rPr>
          <w:i/>
        </w:rPr>
        <w:t xml:space="preserve"> These photos are for preview purposes only. For printing in publications, please use the photographs in 300 dpi resolution that are available for download from the Wirtgen GmbH/Wirtgen Group websites.</w:t>
      </w:r>
    </w:p>
    <w:tbl>
      <w:tblPr>
        <w:tblStyle w:val="Basic"/>
        <w:tblW w:w="14264" w:type="dxa"/>
        <w:tblLook w:val="04A0" w:firstRow="1" w:lastRow="0" w:firstColumn="1" w:lastColumn="0" w:noHBand="0" w:noVBand="1"/>
      </w:tblPr>
      <w:tblGrid>
        <w:gridCol w:w="4784"/>
        <w:gridCol w:w="4740"/>
        <w:gridCol w:w="4740"/>
      </w:tblGrid>
      <w:tr w:rsidR="000257B9" w:rsidTr="000257B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0257B9" w:rsidRDefault="000257B9" w:rsidP="000257B9">
            <w:pPr>
              <w:pStyle w:val="HeadlineKontakte"/>
            </w:pPr>
            <w:r>
              <w:rPr>
                <w:caps w:val="0"/>
                <w:szCs w:val="22"/>
              </w:rPr>
              <w:lastRenderedPageBreak/>
              <w:t>For further information,</w:t>
            </w:r>
            <w:r>
              <w:t xml:space="preserve"> </w:t>
            </w:r>
          </w:p>
          <w:p w:rsidR="000257B9" w:rsidRDefault="000257B9" w:rsidP="000257B9">
            <w:pPr>
              <w:pStyle w:val="HeadlineKontakte"/>
            </w:pPr>
            <w:r>
              <w:rPr>
                <w:caps w:val="0"/>
                <w:szCs w:val="22"/>
              </w:rPr>
              <w:t>please contact</w:t>
            </w:r>
            <w:r>
              <w:t>:</w:t>
            </w:r>
          </w:p>
          <w:p w:rsidR="000257B9" w:rsidRPr="00333DA6" w:rsidRDefault="000257B9" w:rsidP="000257B9">
            <w:pPr>
              <w:pStyle w:val="Text"/>
            </w:pPr>
            <w:r>
              <w:t>WIRTGEN GROUP</w:t>
            </w:r>
          </w:p>
          <w:p w:rsidR="000257B9" w:rsidRPr="00333DA6" w:rsidRDefault="000257B9" w:rsidP="000257B9">
            <w:pPr>
              <w:pStyle w:val="Text"/>
            </w:pPr>
            <w:r>
              <w:t>Corporate Communications</w:t>
            </w:r>
          </w:p>
          <w:p w:rsidR="000257B9" w:rsidRPr="00333DA6" w:rsidRDefault="000257B9" w:rsidP="000257B9">
            <w:pPr>
              <w:pStyle w:val="Text"/>
            </w:pPr>
            <w:r>
              <w:t>Michaela Adams, Mario Linnemann</w:t>
            </w:r>
          </w:p>
          <w:p w:rsidR="000257B9" w:rsidRDefault="000257B9" w:rsidP="000257B9">
            <w:pPr>
              <w:pStyle w:val="Text"/>
            </w:pPr>
            <w:proofErr w:type="spellStart"/>
            <w:r>
              <w:t>Reinhard</w:t>
            </w:r>
            <w:proofErr w:type="spellEnd"/>
            <w:r>
              <w:t>-Wirtgen-</w:t>
            </w:r>
            <w:proofErr w:type="spellStart"/>
            <w:r>
              <w:t>Strasse</w:t>
            </w:r>
            <w:proofErr w:type="spellEnd"/>
            <w:r>
              <w:t xml:space="preserve"> 2</w:t>
            </w:r>
          </w:p>
          <w:p w:rsidR="000257B9" w:rsidRDefault="000257B9" w:rsidP="000257B9">
            <w:pPr>
              <w:pStyle w:val="Text"/>
            </w:pPr>
            <w:r>
              <w:t xml:space="preserve">53578 </w:t>
            </w:r>
            <w:proofErr w:type="spellStart"/>
            <w:r>
              <w:t>Windhagen</w:t>
            </w:r>
            <w:proofErr w:type="spellEnd"/>
          </w:p>
          <w:p w:rsidR="000257B9" w:rsidRDefault="000257B9" w:rsidP="000257B9">
            <w:pPr>
              <w:pStyle w:val="Text"/>
            </w:pPr>
            <w:r>
              <w:t>Germany</w:t>
            </w:r>
          </w:p>
          <w:p w:rsidR="000257B9" w:rsidRDefault="000257B9" w:rsidP="000257B9">
            <w:pPr>
              <w:pStyle w:val="Text"/>
            </w:pPr>
          </w:p>
          <w:p w:rsidR="000257B9" w:rsidRDefault="000257B9" w:rsidP="000257B9">
            <w:pPr>
              <w:pStyle w:val="Text"/>
            </w:pPr>
            <w:r>
              <w:t>Phone: +49-2645-131-3178</w:t>
            </w:r>
          </w:p>
          <w:p w:rsidR="000257B9" w:rsidRDefault="000257B9" w:rsidP="000257B9">
            <w:pPr>
              <w:pStyle w:val="Text"/>
            </w:pPr>
            <w:r>
              <w:t>Fax: +49-2645-131-499</w:t>
            </w:r>
          </w:p>
          <w:p w:rsidR="000257B9" w:rsidRDefault="000257B9" w:rsidP="000257B9">
            <w:pPr>
              <w:pStyle w:val="Text"/>
            </w:pPr>
            <w:r>
              <w:t>Email: presse@wirtgen.com</w:t>
            </w:r>
          </w:p>
          <w:p w:rsidR="000257B9" w:rsidRPr="00D166AC" w:rsidRDefault="000257B9" w:rsidP="000257B9">
            <w:pPr>
              <w:pStyle w:val="Text"/>
            </w:pPr>
            <w:r>
              <w:t>www.wirtgen-group.com</w:t>
            </w:r>
          </w:p>
        </w:tc>
        <w:tc>
          <w:tcPr>
            <w:tcW w:w="4740" w:type="dxa"/>
            <w:tcBorders>
              <w:right w:val="single" w:sz="48" w:space="0" w:color="FFFFFF" w:themeColor="background1"/>
            </w:tcBorders>
          </w:tcPr>
          <w:p w:rsidR="000257B9" w:rsidRDefault="000257B9" w:rsidP="000257B9">
            <w:pPr>
              <w:pStyle w:val="Text"/>
              <w:suppressAutoHyphens/>
            </w:pPr>
          </w:p>
          <w:p w:rsidR="000257B9" w:rsidRDefault="000257B9" w:rsidP="000257B9">
            <w:pPr>
              <w:pStyle w:val="Text"/>
              <w:suppressAutoHyphens/>
            </w:pPr>
          </w:p>
          <w:p w:rsidR="000257B9" w:rsidRDefault="000257B9" w:rsidP="000257B9">
            <w:pPr>
              <w:pStyle w:val="Text"/>
              <w:suppressAutoHyphens/>
            </w:pPr>
          </w:p>
          <w:p w:rsidR="000257B9" w:rsidRDefault="000257B9" w:rsidP="000257B9">
            <w:pPr>
              <w:pStyle w:val="Text"/>
              <w:jc w:val="left"/>
              <w:rPr>
                <w:lang w:val="en-AU"/>
              </w:rPr>
            </w:pPr>
          </w:p>
          <w:p w:rsidR="000257B9" w:rsidRDefault="000257B9" w:rsidP="000257B9">
            <w:pPr>
              <w:pStyle w:val="Text"/>
              <w:jc w:val="left"/>
              <w:rPr>
                <w:lang w:val="en-AU"/>
              </w:rPr>
            </w:pPr>
            <w:r>
              <w:rPr>
                <w:lang w:val="en-AU"/>
              </w:rPr>
              <w:t>WIRTGEN AMERICA</w:t>
            </w:r>
          </w:p>
          <w:p w:rsidR="000257B9" w:rsidRDefault="000257B9" w:rsidP="000257B9">
            <w:pPr>
              <w:pStyle w:val="Text"/>
              <w:jc w:val="left"/>
              <w:rPr>
                <w:lang w:val="en-AU"/>
              </w:rPr>
            </w:pPr>
            <w:r>
              <w:rPr>
                <w:lang w:val="en-AU"/>
              </w:rPr>
              <w:t>Matt Graves</w:t>
            </w:r>
          </w:p>
          <w:p w:rsidR="000257B9" w:rsidRDefault="000257B9" w:rsidP="000257B9">
            <w:pPr>
              <w:pStyle w:val="Text"/>
              <w:jc w:val="left"/>
              <w:rPr>
                <w:lang w:val="en-AU"/>
              </w:rPr>
            </w:pPr>
            <w:r>
              <w:rPr>
                <w:lang w:val="en-AU"/>
              </w:rPr>
              <w:t>Director of Marketing Communications</w:t>
            </w:r>
          </w:p>
          <w:p w:rsidR="000257B9" w:rsidRDefault="000257B9" w:rsidP="000257B9">
            <w:pPr>
              <w:pStyle w:val="Text"/>
              <w:jc w:val="left"/>
              <w:rPr>
                <w:lang w:val="en-AU"/>
              </w:rPr>
            </w:pPr>
            <w:r>
              <w:rPr>
                <w:lang w:val="en-AU"/>
              </w:rPr>
              <w:t>6030 Dana Way</w:t>
            </w:r>
          </w:p>
          <w:p w:rsidR="000257B9" w:rsidRDefault="000257B9" w:rsidP="000257B9">
            <w:pPr>
              <w:pStyle w:val="Text"/>
              <w:jc w:val="left"/>
              <w:rPr>
                <w:lang w:val="en-AU"/>
              </w:rPr>
            </w:pPr>
            <w:r>
              <w:rPr>
                <w:lang w:val="en-AU"/>
              </w:rPr>
              <w:t>Antioch   TN   37013</w:t>
            </w:r>
          </w:p>
          <w:p w:rsidR="000257B9" w:rsidRDefault="000257B9" w:rsidP="000257B9">
            <w:pPr>
              <w:pStyle w:val="Text"/>
              <w:jc w:val="left"/>
              <w:rPr>
                <w:lang w:val="en-AU"/>
              </w:rPr>
            </w:pPr>
          </w:p>
          <w:p w:rsidR="000257B9" w:rsidRDefault="000257B9" w:rsidP="000257B9">
            <w:pPr>
              <w:pStyle w:val="Text"/>
              <w:jc w:val="left"/>
              <w:rPr>
                <w:lang w:val="en-AU"/>
              </w:rPr>
            </w:pPr>
            <w:r>
              <w:rPr>
                <w:lang w:val="en-AU"/>
              </w:rPr>
              <w:t>Telephone: 615-501-0600</w:t>
            </w:r>
          </w:p>
          <w:p w:rsidR="000257B9" w:rsidRDefault="000257B9" w:rsidP="000257B9">
            <w:pPr>
              <w:pStyle w:val="Text"/>
              <w:jc w:val="left"/>
              <w:rPr>
                <w:lang w:val="fr-FR"/>
              </w:rPr>
            </w:pPr>
            <w:r>
              <w:rPr>
                <w:lang w:val="fr-FR"/>
              </w:rPr>
              <w:t>Mobile: 629-395-5314</w:t>
            </w:r>
          </w:p>
          <w:p w:rsidR="000257B9" w:rsidRDefault="000257B9" w:rsidP="000257B9">
            <w:pPr>
              <w:pStyle w:val="Text"/>
              <w:jc w:val="left"/>
              <w:rPr>
                <w:lang w:val="fr-FR"/>
              </w:rPr>
            </w:pPr>
            <w:r w:rsidRPr="000257B9">
              <w:rPr>
                <w:lang w:val="fr-FR"/>
              </w:rPr>
              <w:t>matt.graves@wirtgen-group.com</w:t>
            </w:r>
          </w:p>
          <w:p w:rsidR="000257B9" w:rsidRDefault="000257B9" w:rsidP="000257B9">
            <w:pPr>
              <w:pStyle w:val="Text"/>
              <w:suppressAutoHyphens/>
            </w:pPr>
            <w:r w:rsidRPr="000257B9">
              <w:rPr>
                <w:lang w:val="fr-FR"/>
              </w:rPr>
              <w:t>www.wirtgen-group.com/america/en-us</w:t>
            </w:r>
          </w:p>
        </w:tc>
        <w:tc>
          <w:tcPr>
            <w:tcW w:w="4740" w:type="dxa"/>
            <w:tcBorders>
              <w:left w:val="single" w:sz="48" w:space="0" w:color="FFFFFF" w:themeColor="background1"/>
            </w:tcBorders>
          </w:tcPr>
          <w:p w:rsidR="000257B9" w:rsidRPr="0034191A" w:rsidRDefault="000257B9" w:rsidP="000257B9">
            <w:pPr>
              <w:pStyle w:val="Text"/>
            </w:pPr>
          </w:p>
        </w:tc>
      </w:tr>
    </w:tbl>
    <w:p w:rsidR="00D166AC" w:rsidRPr="00533132" w:rsidRDefault="00D166AC" w:rsidP="008755E5">
      <w:pPr>
        <w:spacing w:line="280" w:lineRule="atLeast"/>
        <w:jc w:val="both"/>
      </w:pPr>
    </w:p>
    <w:sectPr w:rsidR="00D166AC" w:rsidRPr="00533132"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C56" w:rsidRDefault="00656C56" w:rsidP="00E55534">
      <w:r>
        <w:separator/>
      </w:r>
    </w:p>
  </w:endnote>
  <w:endnote w:type="continuationSeparator" w:id="0">
    <w:p w:rsidR="00656C56" w:rsidRDefault="00656C5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F2FF1">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E205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542414">
            <w:rPr>
              <w:rStyle w:val="Hervorhebung"/>
              <w:szCs w:val="20"/>
              <w:lang w:val="de-DE"/>
            </w:rPr>
            <w:t>WIRTGEN GmbH</w:t>
          </w:r>
          <w:r w:rsidRPr="00542414">
            <w:rPr>
              <w:lang w:val="de-DE"/>
            </w:rPr>
            <w:t xml:space="preserve"> · Reinhard-Wirtgen-Str. </w:t>
          </w:r>
          <w:r>
            <w:t xml:space="preserve">2 · D-53578 </w:t>
          </w:r>
          <w:proofErr w:type="spellStart"/>
          <w:r>
            <w:t>Windhagen</w:t>
          </w:r>
          <w:proofErr w:type="spellEnd"/>
          <w:r>
            <w:t xml:space="preserve">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4BF6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C56" w:rsidRDefault="00656C56" w:rsidP="00E55534">
      <w:r>
        <w:separator/>
      </w:r>
    </w:p>
  </w:footnote>
  <w:footnote w:type="continuationSeparator" w:id="0">
    <w:p w:rsidR="00656C56" w:rsidRDefault="00656C5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AF5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5" type="#_x0000_t75" style="width:1500pt;height:1500pt" o:bullet="t">
        <v:imagedata r:id="rId1" o:title="AZ_04a"/>
      </v:shape>
    </w:pict>
  </w:numPicBullet>
  <w:numPicBullet w:numPicBulletId="1">
    <w:pict>
      <v:shape id="_x0000_i120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C56"/>
    <w:rsid w:val="00016656"/>
    <w:rsid w:val="000257B9"/>
    <w:rsid w:val="00030032"/>
    <w:rsid w:val="00042106"/>
    <w:rsid w:val="00046AB0"/>
    <w:rsid w:val="0005285B"/>
    <w:rsid w:val="00066D09"/>
    <w:rsid w:val="0009665C"/>
    <w:rsid w:val="000977B0"/>
    <w:rsid w:val="000A6748"/>
    <w:rsid w:val="00103205"/>
    <w:rsid w:val="0012026F"/>
    <w:rsid w:val="00132055"/>
    <w:rsid w:val="001354D1"/>
    <w:rsid w:val="001B16BB"/>
    <w:rsid w:val="00207BE9"/>
    <w:rsid w:val="00253A2E"/>
    <w:rsid w:val="002843A4"/>
    <w:rsid w:val="0029634D"/>
    <w:rsid w:val="002E765F"/>
    <w:rsid w:val="002F108B"/>
    <w:rsid w:val="0030316D"/>
    <w:rsid w:val="0032774C"/>
    <w:rsid w:val="00333DA6"/>
    <w:rsid w:val="0034191A"/>
    <w:rsid w:val="00343CC7"/>
    <w:rsid w:val="00345642"/>
    <w:rsid w:val="00384A08"/>
    <w:rsid w:val="003A753A"/>
    <w:rsid w:val="003D69F7"/>
    <w:rsid w:val="003E1CB6"/>
    <w:rsid w:val="003E3CF6"/>
    <w:rsid w:val="003E759F"/>
    <w:rsid w:val="003E7853"/>
    <w:rsid w:val="003F334B"/>
    <w:rsid w:val="00403373"/>
    <w:rsid w:val="00406C81"/>
    <w:rsid w:val="00412545"/>
    <w:rsid w:val="00430BB0"/>
    <w:rsid w:val="00476888"/>
    <w:rsid w:val="004E4D53"/>
    <w:rsid w:val="004E6EF5"/>
    <w:rsid w:val="004F0D8B"/>
    <w:rsid w:val="0050482B"/>
    <w:rsid w:val="00506409"/>
    <w:rsid w:val="00513E2D"/>
    <w:rsid w:val="00530E32"/>
    <w:rsid w:val="00533132"/>
    <w:rsid w:val="00542414"/>
    <w:rsid w:val="005711A3"/>
    <w:rsid w:val="00573B2B"/>
    <w:rsid w:val="005776E9"/>
    <w:rsid w:val="005A4F04"/>
    <w:rsid w:val="005B5793"/>
    <w:rsid w:val="005F2FF1"/>
    <w:rsid w:val="006008B3"/>
    <w:rsid w:val="0060684C"/>
    <w:rsid w:val="006330A2"/>
    <w:rsid w:val="00642EB6"/>
    <w:rsid w:val="00656C56"/>
    <w:rsid w:val="00681B2E"/>
    <w:rsid w:val="006C2AE6"/>
    <w:rsid w:val="006C5359"/>
    <w:rsid w:val="006F7602"/>
    <w:rsid w:val="007207C5"/>
    <w:rsid w:val="00722A17"/>
    <w:rsid w:val="00723F4F"/>
    <w:rsid w:val="00732124"/>
    <w:rsid w:val="00732ABD"/>
    <w:rsid w:val="00757B83"/>
    <w:rsid w:val="00791A69"/>
    <w:rsid w:val="00794830"/>
    <w:rsid w:val="00797CAA"/>
    <w:rsid w:val="007C2658"/>
    <w:rsid w:val="007E20D0"/>
    <w:rsid w:val="007E3DAB"/>
    <w:rsid w:val="00816DA7"/>
    <w:rsid w:val="00820315"/>
    <w:rsid w:val="008427F2"/>
    <w:rsid w:val="00843B45"/>
    <w:rsid w:val="00863129"/>
    <w:rsid w:val="008670A3"/>
    <w:rsid w:val="008755E5"/>
    <w:rsid w:val="008C2DB2"/>
    <w:rsid w:val="008D770E"/>
    <w:rsid w:val="0090337E"/>
    <w:rsid w:val="009328FA"/>
    <w:rsid w:val="0096183F"/>
    <w:rsid w:val="009646E4"/>
    <w:rsid w:val="009C2378"/>
    <w:rsid w:val="009D016F"/>
    <w:rsid w:val="009E251D"/>
    <w:rsid w:val="00A07275"/>
    <w:rsid w:val="00A171F4"/>
    <w:rsid w:val="00A24EFC"/>
    <w:rsid w:val="00A5086A"/>
    <w:rsid w:val="00A57B37"/>
    <w:rsid w:val="00A977CE"/>
    <w:rsid w:val="00AD131F"/>
    <w:rsid w:val="00AF3B3A"/>
    <w:rsid w:val="00AF4E8E"/>
    <w:rsid w:val="00AF6569"/>
    <w:rsid w:val="00B06265"/>
    <w:rsid w:val="00B13BD7"/>
    <w:rsid w:val="00B5232A"/>
    <w:rsid w:val="00B54074"/>
    <w:rsid w:val="00B90F78"/>
    <w:rsid w:val="00B95835"/>
    <w:rsid w:val="00B9709C"/>
    <w:rsid w:val="00BC2EBA"/>
    <w:rsid w:val="00BC3C34"/>
    <w:rsid w:val="00BD1058"/>
    <w:rsid w:val="00BD5391"/>
    <w:rsid w:val="00BD7CBB"/>
    <w:rsid w:val="00BF1638"/>
    <w:rsid w:val="00BF56B2"/>
    <w:rsid w:val="00C457C3"/>
    <w:rsid w:val="00C644CA"/>
    <w:rsid w:val="00C73005"/>
    <w:rsid w:val="00C85E18"/>
    <w:rsid w:val="00CA4A09"/>
    <w:rsid w:val="00CF197D"/>
    <w:rsid w:val="00CF36C9"/>
    <w:rsid w:val="00CF6965"/>
    <w:rsid w:val="00D04D22"/>
    <w:rsid w:val="00D166AC"/>
    <w:rsid w:val="00D36BA2"/>
    <w:rsid w:val="00D5145D"/>
    <w:rsid w:val="00DA33BA"/>
    <w:rsid w:val="00DB3B13"/>
    <w:rsid w:val="00DB4BB0"/>
    <w:rsid w:val="00E14608"/>
    <w:rsid w:val="00E21E67"/>
    <w:rsid w:val="00E24472"/>
    <w:rsid w:val="00E30EBF"/>
    <w:rsid w:val="00E316C0"/>
    <w:rsid w:val="00E52D70"/>
    <w:rsid w:val="00E55534"/>
    <w:rsid w:val="00E914D1"/>
    <w:rsid w:val="00E979B9"/>
    <w:rsid w:val="00EA5922"/>
    <w:rsid w:val="00ED569B"/>
    <w:rsid w:val="00EE1DAA"/>
    <w:rsid w:val="00F05124"/>
    <w:rsid w:val="00F20920"/>
    <w:rsid w:val="00F27E08"/>
    <w:rsid w:val="00F56318"/>
    <w:rsid w:val="00F62594"/>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5B01B13-732E-4602-9DEC-337FB3C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245A8-E7F7-44E2-A262-797B113A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274</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2003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36</cp:revision>
  <cp:lastPrinted>2018-04-24T11:37:00Z</cp:lastPrinted>
  <dcterms:created xsi:type="dcterms:W3CDTF">2019-12-02T10:48:00Z</dcterms:created>
  <dcterms:modified xsi:type="dcterms:W3CDTF">2019-12-11T13:43:00Z</dcterms:modified>
</cp:coreProperties>
</file>